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4" w:type="dxa"/>
        <w:tblLook w:val="04A0" w:firstRow="1" w:lastRow="0" w:firstColumn="1" w:lastColumn="0" w:noHBand="0" w:noVBand="1"/>
      </w:tblPr>
      <w:tblGrid>
        <w:gridCol w:w="9351"/>
        <w:gridCol w:w="5103"/>
      </w:tblGrid>
      <w:tr w:rsidR="00740C3F" w14:paraId="610925C5" w14:textId="77777777" w:rsidTr="00975483">
        <w:tc>
          <w:tcPr>
            <w:tcW w:w="9351" w:type="dxa"/>
          </w:tcPr>
          <w:p w14:paraId="381E46C4" w14:textId="4FCCC6FB" w:rsidR="0035752B" w:rsidRPr="00975483" w:rsidRDefault="00970AD8" w:rsidP="00975483">
            <w:pPr>
              <w:jc w:val="center"/>
              <w:rPr>
                <w:b/>
                <w:lang w:val="en-GB"/>
              </w:rPr>
            </w:pPr>
            <w:r>
              <w:rPr>
                <w:b/>
                <w:lang w:val="en-GB"/>
              </w:rPr>
              <w:t>STRENGTHS</w:t>
            </w:r>
            <w:bookmarkStart w:id="0" w:name="_GoBack"/>
            <w:bookmarkEnd w:id="0"/>
          </w:p>
        </w:tc>
        <w:tc>
          <w:tcPr>
            <w:tcW w:w="5103" w:type="dxa"/>
          </w:tcPr>
          <w:p w14:paraId="7C8DA53E" w14:textId="583BEA8C" w:rsidR="0035752B" w:rsidRPr="00975483" w:rsidRDefault="0035752B" w:rsidP="00975483">
            <w:pPr>
              <w:jc w:val="center"/>
              <w:rPr>
                <w:b/>
                <w:lang w:val="en-GB"/>
              </w:rPr>
            </w:pPr>
            <w:r w:rsidRPr="00975483">
              <w:rPr>
                <w:b/>
                <w:lang w:val="en-GB"/>
              </w:rPr>
              <w:t>WEAKNESSES</w:t>
            </w:r>
          </w:p>
        </w:tc>
      </w:tr>
      <w:tr w:rsidR="00740C3F" w14:paraId="7A87BE9A" w14:textId="77777777" w:rsidTr="00975483">
        <w:tc>
          <w:tcPr>
            <w:tcW w:w="9351" w:type="dxa"/>
          </w:tcPr>
          <w:p w14:paraId="2CBE034A" w14:textId="25A3FB39" w:rsidR="0035752B" w:rsidRPr="00012F19" w:rsidRDefault="001D0EA4" w:rsidP="00012F19">
            <w:pPr>
              <w:pStyle w:val="ListParagraph"/>
              <w:numPr>
                <w:ilvl w:val="0"/>
                <w:numId w:val="3"/>
              </w:numPr>
              <w:rPr>
                <w:sz w:val="20"/>
                <w:szCs w:val="20"/>
                <w:lang w:val="en-GB"/>
              </w:rPr>
            </w:pPr>
            <w:r>
              <w:rPr>
                <w:sz w:val="20"/>
                <w:szCs w:val="20"/>
                <w:lang w:val="en-GB"/>
              </w:rPr>
              <w:t>TRUST</w:t>
            </w:r>
          </w:p>
          <w:p w14:paraId="1090E99B"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Openness of the community</w:t>
            </w:r>
          </w:p>
          <w:p w14:paraId="225E89DF"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TF-CSIRT meetings: networking, P2P communication, ability to get to know other people</w:t>
            </w:r>
          </w:p>
          <w:p w14:paraId="1FDBEA15"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Brings together CERTS from all areas (</w:t>
            </w:r>
            <w:proofErr w:type="spellStart"/>
            <w:r w:rsidRPr="00012F19">
              <w:rPr>
                <w:sz w:val="20"/>
                <w:szCs w:val="20"/>
                <w:lang w:val="en-GB"/>
              </w:rPr>
              <w:t>gov</w:t>
            </w:r>
            <w:proofErr w:type="spellEnd"/>
            <w:r w:rsidRPr="00012F19">
              <w:rPr>
                <w:sz w:val="20"/>
                <w:szCs w:val="20"/>
                <w:lang w:val="en-GB"/>
              </w:rPr>
              <w:t>/</w:t>
            </w:r>
            <w:proofErr w:type="spellStart"/>
            <w:r w:rsidRPr="00012F19">
              <w:rPr>
                <w:sz w:val="20"/>
                <w:szCs w:val="20"/>
                <w:lang w:val="en-GB"/>
              </w:rPr>
              <w:t>nat</w:t>
            </w:r>
            <w:proofErr w:type="spellEnd"/>
            <w:r w:rsidRPr="00012F19">
              <w:rPr>
                <w:sz w:val="20"/>
                <w:szCs w:val="20"/>
                <w:lang w:val="en-GB"/>
              </w:rPr>
              <w:t>/</w:t>
            </w:r>
            <w:proofErr w:type="spellStart"/>
            <w:r w:rsidRPr="00012F19">
              <w:rPr>
                <w:sz w:val="20"/>
                <w:szCs w:val="20"/>
                <w:lang w:val="en-GB"/>
              </w:rPr>
              <w:t>edu</w:t>
            </w:r>
            <w:proofErr w:type="spellEnd"/>
            <w:r w:rsidRPr="00012F19">
              <w:rPr>
                <w:sz w:val="20"/>
                <w:szCs w:val="20"/>
                <w:lang w:val="en-GB"/>
              </w:rPr>
              <w:t>/com) to exchange in an all-inclusive way</w:t>
            </w:r>
          </w:p>
          <w:p w14:paraId="52AFF8B3"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 xml:space="preserve">Size of the community </w:t>
            </w:r>
          </w:p>
          <w:p w14:paraId="43E4D966"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Exchange of ideas, experience, best practices, tools; getting new perspectives, keeping up with trends</w:t>
            </w:r>
          </w:p>
          <w:p w14:paraId="3D74E6E3"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 xml:space="preserve">TI database (with an API), TI certification, communication tools (mailing list, crypto remailer, </w:t>
            </w:r>
            <w:proofErr w:type="spellStart"/>
            <w:r w:rsidRPr="00012F19">
              <w:rPr>
                <w:sz w:val="20"/>
                <w:szCs w:val="20"/>
                <w:lang w:val="en-GB"/>
              </w:rPr>
              <w:t>etc</w:t>
            </w:r>
            <w:proofErr w:type="spellEnd"/>
            <w:r w:rsidRPr="00012F19">
              <w:rPr>
                <w:sz w:val="20"/>
                <w:szCs w:val="20"/>
                <w:lang w:val="en-GB"/>
              </w:rPr>
              <w:t>)</w:t>
            </w:r>
          </w:p>
          <w:p w14:paraId="48CA5B38"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 xml:space="preserve">TRANSITS </w:t>
            </w:r>
          </w:p>
          <w:p w14:paraId="161A5B7F"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Reaction test</w:t>
            </w:r>
          </w:p>
          <w:p w14:paraId="0C34DD0C"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Cost effective</w:t>
            </w:r>
          </w:p>
          <w:p w14:paraId="36FAE649" w14:textId="77777777" w:rsidR="0035752B" w:rsidRDefault="0035752B">
            <w:pPr>
              <w:rPr>
                <w:lang w:val="en-GB"/>
              </w:rPr>
            </w:pPr>
          </w:p>
        </w:tc>
        <w:tc>
          <w:tcPr>
            <w:tcW w:w="5103" w:type="dxa"/>
          </w:tcPr>
          <w:p w14:paraId="030C7B6F"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Content of TF-CSIRT meetings – presentations of very different quality, plenary sessions do not encourage interaction</w:t>
            </w:r>
          </w:p>
          <w:p w14:paraId="10E7F84A"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No full time staff – cannot ask too much from a community ran on a voluntary basis</w:t>
            </w:r>
          </w:p>
          <w:p w14:paraId="2E2CF3BF"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 xml:space="preserve">Listing as lowest membership category is abused as rubberstamp and seen sufficient by many teams who do not aim to get accredited </w:t>
            </w:r>
          </w:p>
          <w:p w14:paraId="0D8FAE19" w14:textId="77777777" w:rsidR="0035752B" w:rsidRPr="00012F19" w:rsidRDefault="0035752B" w:rsidP="00012F19">
            <w:pPr>
              <w:pStyle w:val="ListParagraph"/>
              <w:numPr>
                <w:ilvl w:val="0"/>
                <w:numId w:val="3"/>
              </w:numPr>
              <w:rPr>
                <w:sz w:val="20"/>
                <w:szCs w:val="20"/>
                <w:lang w:val="en-GB"/>
              </w:rPr>
            </w:pPr>
            <w:r w:rsidRPr="00012F19">
              <w:rPr>
                <w:sz w:val="20"/>
                <w:szCs w:val="20"/>
                <w:lang w:val="en-GB"/>
              </w:rPr>
              <w:t xml:space="preserve">Suffering “success-disaster” – used to be very successful, now difficult to keep up </w:t>
            </w:r>
          </w:p>
          <w:p w14:paraId="526151B0" w14:textId="77777777" w:rsidR="0035752B" w:rsidRDefault="0035752B">
            <w:pPr>
              <w:rPr>
                <w:lang w:val="en-GB"/>
              </w:rPr>
            </w:pPr>
          </w:p>
        </w:tc>
      </w:tr>
      <w:tr w:rsidR="00740C3F" w14:paraId="17EF95F8" w14:textId="77777777" w:rsidTr="00975483">
        <w:tc>
          <w:tcPr>
            <w:tcW w:w="9351" w:type="dxa"/>
          </w:tcPr>
          <w:p w14:paraId="44A808D7" w14:textId="71D37BA9" w:rsidR="0035752B" w:rsidRPr="00975483" w:rsidRDefault="0035752B" w:rsidP="00975483">
            <w:pPr>
              <w:jc w:val="center"/>
              <w:rPr>
                <w:b/>
                <w:lang w:val="en-GB"/>
              </w:rPr>
            </w:pPr>
            <w:r w:rsidRPr="00975483">
              <w:rPr>
                <w:b/>
                <w:lang w:val="en-GB"/>
              </w:rPr>
              <w:t>OPPORTUNITIES</w:t>
            </w:r>
          </w:p>
        </w:tc>
        <w:tc>
          <w:tcPr>
            <w:tcW w:w="5103" w:type="dxa"/>
          </w:tcPr>
          <w:p w14:paraId="7D67F359" w14:textId="20D8FDD3" w:rsidR="0035752B" w:rsidRPr="00975483" w:rsidRDefault="0035752B" w:rsidP="00975483">
            <w:pPr>
              <w:jc w:val="center"/>
              <w:rPr>
                <w:b/>
                <w:lang w:val="en-GB"/>
              </w:rPr>
            </w:pPr>
            <w:r w:rsidRPr="00975483">
              <w:rPr>
                <w:b/>
                <w:lang w:val="en-GB"/>
              </w:rPr>
              <w:t>THREATS</w:t>
            </w:r>
          </w:p>
        </w:tc>
      </w:tr>
      <w:tr w:rsidR="00740C3F" w14:paraId="544A8694" w14:textId="77777777" w:rsidTr="00975483">
        <w:tc>
          <w:tcPr>
            <w:tcW w:w="9351" w:type="dxa"/>
          </w:tcPr>
          <w:p w14:paraId="785E2C37" w14:textId="77777777" w:rsidR="0035752B" w:rsidRDefault="0035752B" w:rsidP="0035752B">
            <w:pPr>
              <w:pStyle w:val="ListParagraph"/>
              <w:numPr>
                <w:ilvl w:val="0"/>
                <w:numId w:val="1"/>
              </w:numPr>
              <w:rPr>
                <w:sz w:val="20"/>
                <w:szCs w:val="20"/>
                <w:lang w:val="en-GB"/>
              </w:rPr>
            </w:pPr>
            <w:r>
              <w:rPr>
                <w:sz w:val="20"/>
                <w:szCs w:val="20"/>
                <w:lang w:val="en-GB"/>
              </w:rPr>
              <w:t>Involve community to get</w:t>
            </w:r>
            <w:r w:rsidRPr="00E903A7">
              <w:rPr>
                <w:sz w:val="20"/>
                <w:szCs w:val="20"/>
                <w:lang w:val="en-GB"/>
              </w:rPr>
              <w:t xml:space="preserve"> better content for the meetings (Programme Committee, more input of lo</w:t>
            </w:r>
            <w:r>
              <w:rPr>
                <w:sz w:val="20"/>
                <w:szCs w:val="20"/>
                <w:lang w:val="en-GB"/>
              </w:rPr>
              <w:t>cal host), introduce</w:t>
            </w:r>
            <w:r w:rsidRPr="00E903A7">
              <w:rPr>
                <w:sz w:val="20"/>
                <w:szCs w:val="20"/>
                <w:lang w:val="en-GB"/>
              </w:rPr>
              <w:t xml:space="preserve"> lightning talks, </w:t>
            </w:r>
            <w:r>
              <w:rPr>
                <w:sz w:val="20"/>
                <w:szCs w:val="20"/>
                <w:lang w:val="en-GB"/>
              </w:rPr>
              <w:t>organise</w:t>
            </w:r>
            <w:r w:rsidRPr="00E903A7">
              <w:rPr>
                <w:sz w:val="20"/>
                <w:szCs w:val="20"/>
                <w:lang w:val="en-GB"/>
              </w:rPr>
              <w:t xml:space="preserve"> more </w:t>
            </w:r>
            <w:r>
              <w:rPr>
                <w:sz w:val="20"/>
                <w:szCs w:val="20"/>
                <w:lang w:val="en-GB"/>
              </w:rPr>
              <w:t xml:space="preserve">group sessions, short, practical trainings, parallel sessions for specific development topics (e.g. </w:t>
            </w:r>
            <w:proofErr w:type="spellStart"/>
            <w:r>
              <w:rPr>
                <w:sz w:val="20"/>
                <w:szCs w:val="20"/>
                <w:lang w:val="en-GB"/>
              </w:rPr>
              <w:t>IntelMQ</w:t>
            </w:r>
            <w:proofErr w:type="spellEnd"/>
            <w:r>
              <w:rPr>
                <w:sz w:val="20"/>
                <w:szCs w:val="20"/>
                <w:lang w:val="en-GB"/>
              </w:rPr>
              <w:t xml:space="preserve">-related), and sharing content in smaller groups (e.g. lessons learned from recent incidents) </w:t>
            </w:r>
          </w:p>
          <w:p w14:paraId="4FD328F3" w14:textId="77777777" w:rsidR="0035752B" w:rsidRPr="00C91699" w:rsidRDefault="0035752B" w:rsidP="0035752B">
            <w:pPr>
              <w:pStyle w:val="ListParagraph"/>
              <w:numPr>
                <w:ilvl w:val="0"/>
                <w:numId w:val="1"/>
              </w:numPr>
              <w:rPr>
                <w:sz w:val="20"/>
                <w:szCs w:val="20"/>
                <w:lang w:val="en-GB"/>
              </w:rPr>
            </w:pPr>
            <w:r>
              <w:rPr>
                <w:sz w:val="20"/>
                <w:szCs w:val="20"/>
                <w:lang w:val="en-GB"/>
              </w:rPr>
              <w:t>Create subgroups (working groups), e.g. one for software/tool development</w:t>
            </w:r>
          </w:p>
          <w:p w14:paraId="72D6CC90" w14:textId="77777777" w:rsidR="0035752B" w:rsidRPr="00E903A7" w:rsidRDefault="0035752B" w:rsidP="0035752B">
            <w:pPr>
              <w:pStyle w:val="ListParagraph"/>
              <w:numPr>
                <w:ilvl w:val="0"/>
                <w:numId w:val="1"/>
              </w:numPr>
              <w:rPr>
                <w:sz w:val="20"/>
                <w:szCs w:val="20"/>
                <w:lang w:val="en-GB"/>
              </w:rPr>
            </w:pPr>
            <w:r>
              <w:rPr>
                <w:sz w:val="20"/>
                <w:szCs w:val="20"/>
                <w:lang w:val="en-GB"/>
              </w:rPr>
              <w:t>Assign</w:t>
            </w:r>
            <w:r w:rsidRPr="00E903A7">
              <w:rPr>
                <w:sz w:val="20"/>
                <w:szCs w:val="20"/>
                <w:lang w:val="en-GB"/>
              </w:rPr>
              <w:t xml:space="preserve"> mentoring teams for new teams for their first meeting</w:t>
            </w:r>
            <w:r>
              <w:rPr>
                <w:sz w:val="20"/>
                <w:szCs w:val="20"/>
                <w:lang w:val="en-GB"/>
              </w:rPr>
              <w:t>, continuing introductions for new team members (TI 101)</w:t>
            </w:r>
          </w:p>
          <w:p w14:paraId="3572ABCC" w14:textId="77777777" w:rsidR="0035752B" w:rsidRDefault="0035752B" w:rsidP="0035752B">
            <w:pPr>
              <w:pStyle w:val="ListParagraph"/>
              <w:numPr>
                <w:ilvl w:val="0"/>
                <w:numId w:val="1"/>
              </w:numPr>
              <w:rPr>
                <w:sz w:val="20"/>
                <w:szCs w:val="20"/>
                <w:lang w:val="en-GB"/>
              </w:rPr>
            </w:pPr>
            <w:r w:rsidRPr="00E903A7">
              <w:rPr>
                <w:sz w:val="20"/>
                <w:szCs w:val="20"/>
                <w:lang w:val="en-GB"/>
              </w:rPr>
              <w:t>Closer collaboration with ENISA, NIS, FIRST</w:t>
            </w:r>
            <w:r>
              <w:rPr>
                <w:sz w:val="20"/>
                <w:szCs w:val="20"/>
                <w:lang w:val="en-GB"/>
              </w:rPr>
              <w:t>, EU directive;</w:t>
            </w:r>
            <w:r w:rsidRPr="00E903A7">
              <w:rPr>
                <w:sz w:val="20"/>
                <w:szCs w:val="20"/>
                <w:lang w:val="en-GB"/>
              </w:rPr>
              <w:t xml:space="preserve"> more involvement in sector based CSIRT coordination</w:t>
            </w:r>
          </w:p>
          <w:p w14:paraId="0B3571C7" w14:textId="77777777" w:rsidR="0035752B" w:rsidRPr="00F8171D" w:rsidRDefault="0035752B" w:rsidP="0035752B">
            <w:pPr>
              <w:pStyle w:val="ListParagraph"/>
              <w:numPr>
                <w:ilvl w:val="0"/>
                <w:numId w:val="1"/>
              </w:numPr>
              <w:rPr>
                <w:sz w:val="20"/>
                <w:szCs w:val="20"/>
                <w:lang w:val="en-GB"/>
              </w:rPr>
            </w:pPr>
            <w:r>
              <w:rPr>
                <w:sz w:val="20"/>
                <w:szCs w:val="20"/>
                <w:lang w:val="en-GB"/>
              </w:rPr>
              <w:t>Issue public statements on different topics, comment</w:t>
            </w:r>
            <w:r w:rsidRPr="00F8171D">
              <w:rPr>
                <w:sz w:val="20"/>
                <w:szCs w:val="20"/>
                <w:lang w:val="en-GB"/>
              </w:rPr>
              <w:t xml:space="preserve"> on initiatives on the website</w:t>
            </w:r>
          </w:p>
          <w:p w14:paraId="1C5A8968" w14:textId="77777777" w:rsidR="0035752B" w:rsidRDefault="0035752B" w:rsidP="0035752B">
            <w:pPr>
              <w:pStyle w:val="ListParagraph"/>
              <w:numPr>
                <w:ilvl w:val="0"/>
                <w:numId w:val="1"/>
              </w:numPr>
              <w:rPr>
                <w:sz w:val="20"/>
                <w:szCs w:val="20"/>
                <w:lang w:val="en-GB"/>
              </w:rPr>
            </w:pPr>
            <w:r>
              <w:rPr>
                <w:sz w:val="20"/>
                <w:szCs w:val="20"/>
                <w:lang w:val="en-GB"/>
              </w:rPr>
              <w:t>Promote MISP platform together with CIRCL</w:t>
            </w:r>
          </w:p>
          <w:p w14:paraId="58561167" w14:textId="77777777" w:rsidR="0035752B" w:rsidRDefault="0035752B" w:rsidP="0035752B">
            <w:pPr>
              <w:pStyle w:val="ListParagraph"/>
              <w:numPr>
                <w:ilvl w:val="0"/>
                <w:numId w:val="1"/>
              </w:numPr>
              <w:rPr>
                <w:sz w:val="20"/>
                <w:szCs w:val="20"/>
                <w:lang w:val="en-GB"/>
              </w:rPr>
            </w:pPr>
            <w:r>
              <w:rPr>
                <w:sz w:val="20"/>
                <w:szCs w:val="20"/>
                <w:lang w:val="en-GB"/>
              </w:rPr>
              <w:t>White box solution (baseline) e.g. for national teams/groups</w:t>
            </w:r>
          </w:p>
          <w:p w14:paraId="78E68637" w14:textId="77777777" w:rsidR="0035752B" w:rsidRDefault="0035752B" w:rsidP="0035752B">
            <w:pPr>
              <w:pStyle w:val="ListParagraph"/>
              <w:numPr>
                <w:ilvl w:val="0"/>
                <w:numId w:val="1"/>
              </w:numPr>
              <w:rPr>
                <w:sz w:val="20"/>
                <w:szCs w:val="20"/>
                <w:lang w:val="en-GB"/>
              </w:rPr>
            </w:pPr>
            <w:r>
              <w:rPr>
                <w:sz w:val="20"/>
                <w:szCs w:val="20"/>
                <w:lang w:val="en-GB"/>
              </w:rPr>
              <w:t xml:space="preserve">Add more TRANSITS topics and streamline with ENISA and FIRST content </w:t>
            </w:r>
          </w:p>
          <w:p w14:paraId="3EB7D81A" w14:textId="77777777" w:rsidR="0035752B" w:rsidRDefault="0035752B" w:rsidP="0035752B">
            <w:pPr>
              <w:pStyle w:val="ListParagraph"/>
              <w:numPr>
                <w:ilvl w:val="0"/>
                <w:numId w:val="1"/>
              </w:numPr>
              <w:rPr>
                <w:sz w:val="20"/>
                <w:szCs w:val="20"/>
                <w:lang w:val="en-GB"/>
              </w:rPr>
            </w:pPr>
            <w:r>
              <w:rPr>
                <w:sz w:val="20"/>
                <w:szCs w:val="20"/>
                <w:lang w:val="en-GB"/>
              </w:rPr>
              <w:t>Involvement in actual operational support – some teams could help others in implementing operational capabilities, TI could be coordinating such activities</w:t>
            </w:r>
          </w:p>
          <w:p w14:paraId="2DEA3B7B" w14:textId="77777777" w:rsidR="0035752B" w:rsidRDefault="0035752B" w:rsidP="0035752B">
            <w:pPr>
              <w:pStyle w:val="ListParagraph"/>
              <w:numPr>
                <w:ilvl w:val="0"/>
                <w:numId w:val="1"/>
              </w:numPr>
              <w:rPr>
                <w:sz w:val="20"/>
                <w:szCs w:val="20"/>
                <w:lang w:val="en-GB"/>
              </w:rPr>
            </w:pPr>
            <w:r>
              <w:rPr>
                <w:sz w:val="20"/>
                <w:szCs w:val="20"/>
                <w:lang w:val="en-GB"/>
              </w:rPr>
              <w:t xml:space="preserve">More visibility for TI – invest in PR activities, provide material to encourage mature teams to promote its services and community in their region/country </w:t>
            </w:r>
          </w:p>
          <w:p w14:paraId="0DF8B5F4" w14:textId="77777777" w:rsidR="0035752B" w:rsidRDefault="0035752B" w:rsidP="0035752B">
            <w:pPr>
              <w:pStyle w:val="ListParagraph"/>
              <w:numPr>
                <w:ilvl w:val="0"/>
                <w:numId w:val="1"/>
              </w:numPr>
              <w:rPr>
                <w:sz w:val="20"/>
                <w:szCs w:val="20"/>
                <w:lang w:val="en-GB"/>
              </w:rPr>
            </w:pPr>
            <w:r>
              <w:rPr>
                <w:sz w:val="20"/>
                <w:szCs w:val="20"/>
                <w:lang w:val="en-GB"/>
              </w:rPr>
              <w:t xml:space="preserve">Create material on the value of TI that teams can use for their management and constituencies </w:t>
            </w:r>
          </w:p>
          <w:p w14:paraId="19690412" w14:textId="77777777" w:rsidR="0035752B" w:rsidRDefault="0035752B" w:rsidP="0035752B">
            <w:pPr>
              <w:pStyle w:val="ListParagraph"/>
              <w:numPr>
                <w:ilvl w:val="0"/>
                <w:numId w:val="1"/>
              </w:numPr>
              <w:rPr>
                <w:sz w:val="20"/>
                <w:szCs w:val="20"/>
                <w:lang w:val="en-GB"/>
              </w:rPr>
            </w:pPr>
            <w:r>
              <w:rPr>
                <w:sz w:val="20"/>
                <w:szCs w:val="20"/>
                <w:lang w:val="en-GB"/>
              </w:rPr>
              <w:t xml:space="preserve">Extend contact database to include global service providers that are hard to approach and team capabilities that can be used/rented by other teams – “outsourcing” can be better than building in-house capability </w:t>
            </w:r>
          </w:p>
          <w:p w14:paraId="5D590FA7" w14:textId="20E73D51" w:rsidR="0035752B" w:rsidRPr="0035752B" w:rsidRDefault="0035752B" w:rsidP="0035752B">
            <w:pPr>
              <w:pStyle w:val="ListParagraph"/>
              <w:numPr>
                <w:ilvl w:val="0"/>
                <w:numId w:val="1"/>
              </w:numPr>
              <w:rPr>
                <w:sz w:val="20"/>
                <w:szCs w:val="20"/>
                <w:lang w:val="en-GB"/>
              </w:rPr>
            </w:pPr>
            <w:r w:rsidRPr="00CC79AD">
              <w:rPr>
                <w:sz w:val="20"/>
                <w:szCs w:val="20"/>
                <w:lang w:val="en-GB"/>
              </w:rPr>
              <w:t>Investigate possibilities of separating from GEANT (eventually, not immediately)</w:t>
            </w:r>
          </w:p>
        </w:tc>
        <w:tc>
          <w:tcPr>
            <w:tcW w:w="5103" w:type="dxa"/>
          </w:tcPr>
          <w:p w14:paraId="438F2752" w14:textId="77777777" w:rsidR="0035752B" w:rsidRPr="00012F19" w:rsidRDefault="0035752B" w:rsidP="00012F19">
            <w:pPr>
              <w:pStyle w:val="ListParagraph"/>
              <w:numPr>
                <w:ilvl w:val="0"/>
                <w:numId w:val="1"/>
              </w:numPr>
              <w:rPr>
                <w:sz w:val="20"/>
                <w:szCs w:val="20"/>
                <w:lang w:val="en-GB"/>
              </w:rPr>
            </w:pPr>
            <w:r w:rsidRPr="00012F19">
              <w:rPr>
                <w:sz w:val="20"/>
                <w:szCs w:val="20"/>
                <w:lang w:val="en-GB"/>
              </w:rPr>
              <w:t>New participants do not find the content attractive</w:t>
            </w:r>
          </w:p>
          <w:p w14:paraId="65E45A51" w14:textId="77777777" w:rsidR="0035752B" w:rsidRPr="00012F19" w:rsidRDefault="0035752B" w:rsidP="00012F19">
            <w:pPr>
              <w:pStyle w:val="ListParagraph"/>
              <w:numPr>
                <w:ilvl w:val="0"/>
                <w:numId w:val="1"/>
              </w:numPr>
              <w:rPr>
                <w:sz w:val="20"/>
                <w:szCs w:val="20"/>
                <w:lang w:val="en-GB"/>
              </w:rPr>
            </w:pPr>
            <w:r w:rsidRPr="00012F19">
              <w:rPr>
                <w:sz w:val="20"/>
                <w:szCs w:val="20"/>
                <w:lang w:val="en-GB"/>
              </w:rPr>
              <w:t>TF-CSIRT crowd not very sociable with new teams</w:t>
            </w:r>
          </w:p>
          <w:p w14:paraId="0469B3FD" w14:textId="77777777" w:rsidR="0035752B" w:rsidRPr="00012F19" w:rsidRDefault="0035752B" w:rsidP="00012F19">
            <w:pPr>
              <w:pStyle w:val="ListParagraph"/>
              <w:numPr>
                <w:ilvl w:val="0"/>
                <w:numId w:val="1"/>
              </w:numPr>
              <w:rPr>
                <w:sz w:val="20"/>
                <w:szCs w:val="20"/>
                <w:lang w:val="en-GB"/>
              </w:rPr>
            </w:pPr>
            <w:r w:rsidRPr="00012F19">
              <w:rPr>
                <w:sz w:val="20"/>
                <w:szCs w:val="20"/>
                <w:lang w:val="en-GB"/>
              </w:rPr>
              <w:t xml:space="preserve">Teams do not have the budget to get accredited </w:t>
            </w:r>
          </w:p>
          <w:p w14:paraId="662AAD3A" w14:textId="77777777" w:rsidR="0035752B" w:rsidRPr="00012F19" w:rsidRDefault="0035752B" w:rsidP="00012F19">
            <w:pPr>
              <w:pStyle w:val="ListParagraph"/>
              <w:numPr>
                <w:ilvl w:val="0"/>
                <w:numId w:val="1"/>
              </w:numPr>
              <w:rPr>
                <w:sz w:val="20"/>
                <w:szCs w:val="20"/>
                <w:lang w:val="en-GB"/>
              </w:rPr>
            </w:pPr>
            <w:r w:rsidRPr="00012F19">
              <w:rPr>
                <w:sz w:val="20"/>
                <w:szCs w:val="20"/>
                <w:lang w:val="en-GB"/>
              </w:rPr>
              <w:t>Growth of the community might impact the level of trust</w:t>
            </w:r>
          </w:p>
          <w:p w14:paraId="0E446C61" w14:textId="77777777" w:rsidR="0035752B" w:rsidRPr="00012F19" w:rsidRDefault="0035752B" w:rsidP="00012F19">
            <w:pPr>
              <w:pStyle w:val="ListParagraph"/>
              <w:numPr>
                <w:ilvl w:val="0"/>
                <w:numId w:val="1"/>
              </w:numPr>
              <w:rPr>
                <w:sz w:val="20"/>
                <w:szCs w:val="20"/>
                <w:lang w:val="en-GB"/>
              </w:rPr>
            </w:pPr>
            <w:r w:rsidRPr="00012F19">
              <w:rPr>
                <w:sz w:val="20"/>
                <w:szCs w:val="20"/>
                <w:lang w:val="en-GB"/>
              </w:rPr>
              <w:t xml:space="preserve">Geographical scope is getting too large and contains untrustworthy countries </w:t>
            </w:r>
          </w:p>
          <w:p w14:paraId="71FE84B3" w14:textId="77777777" w:rsidR="0035752B" w:rsidRPr="00012F19" w:rsidRDefault="0035752B" w:rsidP="00012F19">
            <w:pPr>
              <w:pStyle w:val="ListParagraph"/>
              <w:numPr>
                <w:ilvl w:val="0"/>
                <w:numId w:val="1"/>
              </w:numPr>
              <w:rPr>
                <w:sz w:val="20"/>
                <w:szCs w:val="20"/>
                <w:lang w:val="en-GB"/>
              </w:rPr>
            </w:pPr>
            <w:r w:rsidRPr="00012F19">
              <w:rPr>
                <w:sz w:val="20"/>
                <w:szCs w:val="20"/>
                <w:lang w:val="en-GB"/>
              </w:rPr>
              <w:t>The EU directive network between CERTS can reinvent solutions that the community already has</w:t>
            </w:r>
          </w:p>
          <w:p w14:paraId="3CBA5B3A" w14:textId="77777777" w:rsidR="0035752B" w:rsidRDefault="0035752B">
            <w:pPr>
              <w:rPr>
                <w:lang w:val="en-GB"/>
              </w:rPr>
            </w:pPr>
          </w:p>
        </w:tc>
      </w:tr>
    </w:tbl>
    <w:p w14:paraId="12E2A810" w14:textId="2E50B0AE" w:rsidR="004027BE" w:rsidRPr="00975483" w:rsidRDefault="004027BE">
      <w:pPr>
        <w:rPr>
          <w:b/>
          <w:sz w:val="20"/>
          <w:szCs w:val="20"/>
          <w:lang w:val="en-GB"/>
        </w:rPr>
      </w:pPr>
      <w:r w:rsidRPr="00975483">
        <w:rPr>
          <w:b/>
          <w:sz w:val="20"/>
          <w:szCs w:val="20"/>
          <w:lang w:val="en-GB"/>
        </w:rPr>
        <w:lastRenderedPageBreak/>
        <w:t>TENDER:</w:t>
      </w:r>
    </w:p>
    <w:p w14:paraId="73FB6662" w14:textId="4BCFB9D9" w:rsidR="004027BE" w:rsidRDefault="004027BE" w:rsidP="004027BE">
      <w:pPr>
        <w:pStyle w:val="ListParagraph"/>
        <w:numPr>
          <w:ilvl w:val="0"/>
          <w:numId w:val="2"/>
        </w:numPr>
        <w:rPr>
          <w:sz w:val="20"/>
          <w:szCs w:val="20"/>
          <w:lang w:val="en-GB"/>
        </w:rPr>
      </w:pPr>
      <w:r>
        <w:rPr>
          <w:sz w:val="20"/>
          <w:szCs w:val="20"/>
          <w:lang w:val="en-GB"/>
        </w:rPr>
        <w:t>Currently the community part is left outside the tender – consult the lawyers on how to reflect the “community factor” that in the tender</w:t>
      </w:r>
    </w:p>
    <w:p w14:paraId="53309DF8" w14:textId="7D31ED41" w:rsidR="00286710" w:rsidRDefault="00286710" w:rsidP="004027BE">
      <w:pPr>
        <w:pStyle w:val="ListParagraph"/>
        <w:numPr>
          <w:ilvl w:val="0"/>
          <w:numId w:val="2"/>
        </w:numPr>
        <w:rPr>
          <w:sz w:val="20"/>
          <w:szCs w:val="20"/>
          <w:lang w:val="en-GB"/>
        </w:rPr>
      </w:pPr>
      <w:r>
        <w:rPr>
          <w:sz w:val="20"/>
          <w:szCs w:val="20"/>
          <w:lang w:val="en-GB"/>
        </w:rPr>
        <w:t xml:space="preserve">Specify trust level as a formal requirement </w:t>
      </w:r>
    </w:p>
    <w:p w14:paraId="44D0113B" w14:textId="656CBAFD" w:rsidR="00286710" w:rsidRDefault="00286710" w:rsidP="004027BE">
      <w:pPr>
        <w:pStyle w:val="ListParagraph"/>
        <w:numPr>
          <w:ilvl w:val="0"/>
          <w:numId w:val="2"/>
        </w:numPr>
        <w:rPr>
          <w:sz w:val="20"/>
          <w:szCs w:val="20"/>
          <w:lang w:val="en-GB"/>
        </w:rPr>
      </w:pPr>
      <w:r>
        <w:rPr>
          <w:sz w:val="20"/>
          <w:szCs w:val="20"/>
          <w:lang w:val="en-GB"/>
        </w:rPr>
        <w:t>Insure low flexibility of changes - the service portfolio particularly has to be defined for years ahead</w:t>
      </w:r>
    </w:p>
    <w:p w14:paraId="0D6D81D2" w14:textId="6B8D1458" w:rsidR="00CC79AD" w:rsidRDefault="00CC79AD" w:rsidP="004027BE">
      <w:pPr>
        <w:pStyle w:val="ListParagraph"/>
        <w:numPr>
          <w:ilvl w:val="0"/>
          <w:numId w:val="2"/>
        </w:numPr>
        <w:rPr>
          <w:sz w:val="20"/>
          <w:szCs w:val="20"/>
          <w:lang w:val="en-GB"/>
        </w:rPr>
      </w:pPr>
      <w:r>
        <w:rPr>
          <w:sz w:val="20"/>
          <w:szCs w:val="20"/>
          <w:lang w:val="en-GB"/>
        </w:rPr>
        <w:t xml:space="preserve">The tender should be specified in such a way that would prevent unwanted bad outcomes where an incapable service has to be chosen </w:t>
      </w:r>
      <w:r w:rsidR="00286710">
        <w:rPr>
          <w:sz w:val="20"/>
          <w:szCs w:val="20"/>
          <w:lang w:val="en-GB"/>
        </w:rPr>
        <w:t xml:space="preserve">for legal reasons of the tendering process </w:t>
      </w:r>
    </w:p>
    <w:p w14:paraId="33B2531F" w14:textId="538B0E93" w:rsidR="00286710" w:rsidRDefault="00286710" w:rsidP="004027BE">
      <w:pPr>
        <w:pStyle w:val="ListParagraph"/>
        <w:numPr>
          <w:ilvl w:val="0"/>
          <w:numId w:val="2"/>
        </w:numPr>
        <w:rPr>
          <w:sz w:val="20"/>
          <w:szCs w:val="20"/>
          <w:lang w:val="en-GB"/>
        </w:rPr>
      </w:pPr>
      <w:r>
        <w:rPr>
          <w:sz w:val="20"/>
          <w:szCs w:val="20"/>
          <w:lang w:val="en-GB"/>
        </w:rPr>
        <w:t xml:space="preserve">Add secure wiki (like </w:t>
      </w:r>
      <w:proofErr w:type="spellStart"/>
      <w:r>
        <w:rPr>
          <w:sz w:val="20"/>
          <w:szCs w:val="20"/>
          <w:lang w:val="en-GB"/>
        </w:rPr>
        <w:t>Etherpad</w:t>
      </w:r>
      <w:proofErr w:type="spellEnd"/>
      <w:r>
        <w:rPr>
          <w:sz w:val="20"/>
          <w:szCs w:val="20"/>
          <w:lang w:val="en-GB"/>
        </w:rPr>
        <w:t xml:space="preserve">) or file server to service portfolio </w:t>
      </w:r>
    </w:p>
    <w:p w14:paraId="14BB2BD4" w14:textId="0B292729" w:rsidR="00286710" w:rsidRDefault="00286710" w:rsidP="004027BE">
      <w:pPr>
        <w:pStyle w:val="ListParagraph"/>
        <w:numPr>
          <w:ilvl w:val="0"/>
          <w:numId w:val="2"/>
        </w:numPr>
        <w:rPr>
          <w:sz w:val="20"/>
          <w:szCs w:val="20"/>
          <w:lang w:val="en-GB"/>
        </w:rPr>
      </w:pPr>
      <w:r>
        <w:rPr>
          <w:sz w:val="20"/>
          <w:szCs w:val="20"/>
          <w:lang w:val="en-GB"/>
        </w:rPr>
        <w:t>Instead of tendering, investigate whether GEANT can hire TI staff directly</w:t>
      </w:r>
    </w:p>
    <w:p w14:paraId="3D596EDD" w14:textId="77777777" w:rsidR="000F4514" w:rsidRDefault="000F4514" w:rsidP="000F4514">
      <w:pPr>
        <w:rPr>
          <w:sz w:val="20"/>
          <w:szCs w:val="20"/>
          <w:lang w:val="en-GB"/>
        </w:rPr>
      </w:pPr>
    </w:p>
    <w:p w14:paraId="2DBF45AA" w14:textId="77777777" w:rsidR="000F4514" w:rsidRPr="00975483" w:rsidRDefault="000F4514" w:rsidP="000F4514">
      <w:pPr>
        <w:rPr>
          <w:b/>
          <w:sz w:val="20"/>
          <w:szCs w:val="20"/>
          <w:lang w:val="en-GB"/>
        </w:rPr>
      </w:pPr>
      <w:r w:rsidRPr="00975483">
        <w:rPr>
          <w:b/>
          <w:sz w:val="20"/>
          <w:szCs w:val="20"/>
          <w:lang w:val="en-GB"/>
        </w:rPr>
        <w:t>SERVICES:</w:t>
      </w:r>
    </w:p>
    <w:p w14:paraId="1DE049C6" w14:textId="77777777" w:rsidR="000F4514" w:rsidRDefault="000F4514" w:rsidP="000F4514">
      <w:pPr>
        <w:pStyle w:val="ListParagraph"/>
        <w:numPr>
          <w:ilvl w:val="0"/>
          <w:numId w:val="2"/>
        </w:numPr>
        <w:rPr>
          <w:sz w:val="20"/>
          <w:szCs w:val="20"/>
          <w:lang w:val="en-GB"/>
        </w:rPr>
      </w:pPr>
      <w:r>
        <w:rPr>
          <w:sz w:val="20"/>
          <w:szCs w:val="20"/>
          <w:lang w:val="en-GB"/>
        </w:rPr>
        <w:t>CHIHT was useful – could it be brought back?</w:t>
      </w:r>
    </w:p>
    <w:p w14:paraId="407B018E" w14:textId="77777777" w:rsidR="000F4514" w:rsidRDefault="000F4514" w:rsidP="000F4514">
      <w:pPr>
        <w:pStyle w:val="ListParagraph"/>
        <w:numPr>
          <w:ilvl w:val="0"/>
          <w:numId w:val="2"/>
        </w:numPr>
        <w:rPr>
          <w:sz w:val="20"/>
          <w:szCs w:val="20"/>
          <w:lang w:val="en-GB"/>
        </w:rPr>
      </w:pPr>
      <w:r>
        <w:rPr>
          <w:sz w:val="20"/>
          <w:szCs w:val="20"/>
          <w:lang w:val="en-GB"/>
        </w:rPr>
        <w:t xml:space="preserve">The mailing list (crypto remailer) is not used for sharing data as often as it could be </w:t>
      </w:r>
    </w:p>
    <w:p w14:paraId="49F76925" w14:textId="77777777" w:rsidR="000F4514" w:rsidRDefault="000F4514" w:rsidP="000F4514">
      <w:pPr>
        <w:pStyle w:val="ListParagraph"/>
        <w:numPr>
          <w:ilvl w:val="0"/>
          <w:numId w:val="2"/>
        </w:numPr>
        <w:rPr>
          <w:sz w:val="20"/>
          <w:szCs w:val="20"/>
          <w:lang w:val="en-GB"/>
        </w:rPr>
      </w:pPr>
      <w:r>
        <w:rPr>
          <w:sz w:val="20"/>
          <w:szCs w:val="20"/>
          <w:lang w:val="en-GB"/>
        </w:rPr>
        <w:t>Services that are not used: OOB notifications, Secure chat, IRC (very few use it, some did not know about it at all)</w:t>
      </w:r>
    </w:p>
    <w:p w14:paraId="657DFF7D" w14:textId="77E756F9" w:rsidR="000F4514" w:rsidRPr="000F4514" w:rsidRDefault="000F4514" w:rsidP="000F4514">
      <w:pPr>
        <w:pStyle w:val="ListParagraph"/>
        <w:numPr>
          <w:ilvl w:val="0"/>
          <w:numId w:val="2"/>
        </w:numPr>
        <w:rPr>
          <w:sz w:val="20"/>
          <w:szCs w:val="20"/>
          <w:lang w:val="en-GB"/>
        </w:rPr>
      </w:pPr>
      <w:r>
        <w:rPr>
          <w:sz w:val="20"/>
          <w:szCs w:val="20"/>
          <w:lang w:val="en-GB"/>
        </w:rPr>
        <w:t xml:space="preserve">Useful services: teams’ directory, accreditation/certification, </w:t>
      </w:r>
      <w:proofErr w:type="spellStart"/>
      <w:r>
        <w:rPr>
          <w:sz w:val="20"/>
          <w:szCs w:val="20"/>
          <w:lang w:val="en-GB"/>
        </w:rPr>
        <w:t>irt</w:t>
      </w:r>
      <w:proofErr w:type="spellEnd"/>
      <w:r>
        <w:rPr>
          <w:sz w:val="20"/>
          <w:szCs w:val="20"/>
          <w:lang w:val="en-GB"/>
        </w:rPr>
        <w:t xml:space="preserve"> object management, general mailing list, </w:t>
      </w:r>
      <w:proofErr w:type="gramStart"/>
      <w:r>
        <w:rPr>
          <w:sz w:val="20"/>
          <w:szCs w:val="20"/>
          <w:lang w:val="en-GB"/>
        </w:rPr>
        <w:t>teams</w:t>
      </w:r>
      <w:proofErr w:type="gramEnd"/>
      <w:r>
        <w:rPr>
          <w:sz w:val="20"/>
          <w:szCs w:val="20"/>
          <w:lang w:val="en-GB"/>
        </w:rPr>
        <w:t xml:space="preserve"> rep web interface, SIM3</w:t>
      </w:r>
    </w:p>
    <w:p w14:paraId="1C561AD9" w14:textId="77777777" w:rsidR="004027BE" w:rsidRDefault="004027BE">
      <w:pPr>
        <w:rPr>
          <w:sz w:val="20"/>
          <w:szCs w:val="20"/>
          <w:lang w:val="en-GB"/>
        </w:rPr>
      </w:pPr>
    </w:p>
    <w:p w14:paraId="6896BF60" w14:textId="6E41E860" w:rsidR="004027BE" w:rsidRPr="00975483" w:rsidRDefault="004027BE">
      <w:pPr>
        <w:rPr>
          <w:b/>
          <w:sz w:val="20"/>
          <w:szCs w:val="20"/>
          <w:lang w:val="en-GB"/>
        </w:rPr>
      </w:pPr>
      <w:r w:rsidRPr="00975483">
        <w:rPr>
          <w:b/>
          <w:sz w:val="20"/>
          <w:szCs w:val="20"/>
          <w:lang w:val="en-GB"/>
        </w:rPr>
        <w:t>LISTED TEAMS:</w:t>
      </w:r>
    </w:p>
    <w:p w14:paraId="6D5A0FC4" w14:textId="4BD9E352" w:rsidR="00CC79AD" w:rsidRDefault="00CC79AD" w:rsidP="00CC79AD">
      <w:pPr>
        <w:pStyle w:val="ListParagraph"/>
        <w:numPr>
          <w:ilvl w:val="0"/>
          <w:numId w:val="1"/>
        </w:numPr>
        <w:rPr>
          <w:sz w:val="20"/>
          <w:szCs w:val="20"/>
          <w:lang w:val="en-GB"/>
        </w:rPr>
      </w:pPr>
      <w:r>
        <w:rPr>
          <w:sz w:val="20"/>
          <w:szCs w:val="20"/>
          <w:lang w:val="en-GB"/>
        </w:rPr>
        <w:t>To encourage accreditation of more listed teams, i</w:t>
      </w:r>
      <w:r w:rsidRPr="00E903A7">
        <w:rPr>
          <w:sz w:val="20"/>
          <w:szCs w:val="20"/>
          <w:lang w:val="en-GB"/>
        </w:rPr>
        <w:t>ntroduce various participation fees (based on country, type of organisation, SC approved exceptions)</w:t>
      </w:r>
    </w:p>
    <w:p w14:paraId="4A400F1B" w14:textId="4D4AC62D" w:rsidR="00CC79AD" w:rsidRPr="004027BE" w:rsidRDefault="00CC79AD" w:rsidP="00CC79AD">
      <w:pPr>
        <w:pStyle w:val="ListParagraph"/>
        <w:numPr>
          <w:ilvl w:val="0"/>
          <w:numId w:val="1"/>
        </w:numPr>
        <w:rPr>
          <w:sz w:val="20"/>
          <w:szCs w:val="20"/>
          <w:lang w:val="en-GB"/>
        </w:rPr>
      </w:pPr>
      <w:r>
        <w:rPr>
          <w:sz w:val="20"/>
          <w:szCs w:val="20"/>
          <w:lang w:val="en-GB"/>
        </w:rPr>
        <w:t>If money is the problem, make exceptions for accreditation fee based on the income of the team</w:t>
      </w:r>
    </w:p>
    <w:p w14:paraId="367CD9EF" w14:textId="6C09AD08" w:rsidR="00CC79AD" w:rsidRDefault="00CC79AD" w:rsidP="00CC79AD">
      <w:pPr>
        <w:pStyle w:val="ListParagraph"/>
        <w:numPr>
          <w:ilvl w:val="0"/>
          <w:numId w:val="2"/>
        </w:numPr>
        <w:rPr>
          <w:sz w:val="20"/>
          <w:szCs w:val="20"/>
          <w:lang w:val="en-GB"/>
        </w:rPr>
      </w:pPr>
      <w:r>
        <w:rPr>
          <w:sz w:val="20"/>
          <w:szCs w:val="20"/>
          <w:lang w:val="en-GB"/>
        </w:rPr>
        <w:t>Introduce email checks for listed teams - mark some of those “inactive”</w:t>
      </w:r>
    </w:p>
    <w:p w14:paraId="1C3B1EA0" w14:textId="4812CC07" w:rsidR="00CC79AD" w:rsidRDefault="00CC79AD" w:rsidP="00CC79AD">
      <w:pPr>
        <w:pStyle w:val="ListParagraph"/>
        <w:numPr>
          <w:ilvl w:val="0"/>
          <w:numId w:val="2"/>
        </w:numPr>
        <w:rPr>
          <w:sz w:val="20"/>
          <w:szCs w:val="20"/>
          <w:lang w:val="en-GB"/>
        </w:rPr>
      </w:pPr>
      <w:r>
        <w:rPr>
          <w:sz w:val="20"/>
          <w:szCs w:val="20"/>
          <w:lang w:val="en-GB"/>
        </w:rPr>
        <w:t xml:space="preserve">Rename “listed” teams to “non-accredited” </w:t>
      </w:r>
    </w:p>
    <w:p w14:paraId="79DC9DF6" w14:textId="4D003F54" w:rsidR="00CC79AD" w:rsidRDefault="00CC79AD" w:rsidP="00CC79AD">
      <w:pPr>
        <w:pStyle w:val="ListParagraph"/>
        <w:numPr>
          <w:ilvl w:val="0"/>
          <w:numId w:val="2"/>
        </w:numPr>
        <w:rPr>
          <w:sz w:val="20"/>
          <w:szCs w:val="20"/>
          <w:lang w:val="en-GB"/>
        </w:rPr>
      </w:pPr>
      <w:r>
        <w:rPr>
          <w:sz w:val="20"/>
          <w:szCs w:val="20"/>
          <w:lang w:val="en-GB"/>
        </w:rPr>
        <w:t xml:space="preserve">Only have accredited teams and non-members (get rid of “listed” category altogether) </w:t>
      </w:r>
    </w:p>
    <w:p w14:paraId="1D8A4B6A" w14:textId="2A4B5F8B" w:rsidR="00CC79AD" w:rsidRDefault="00CC79AD" w:rsidP="00CC79AD">
      <w:pPr>
        <w:pStyle w:val="ListParagraph"/>
        <w:numPr>
          <w:ilvl w:val="0"/>
          <w:numId w:val="2"/>
        </w:numPr>
        <w:rPr>
          <w:sz w:val="20"/>
          <w:szCs w:val="20"/>
          <w:lang w:val="en-GB"/>
        </w:rPr>
      </w:pPr>
      <w:r>
        <w:rPr>
          <w:sz w:val="20"/>
          <w:szCs w:val="20"/>
          <w:lang w:val="en-GB"/>
        </w:rPr>
        <w:t>Make the list of listed teams only visible to accredited teams so that the public could not verify listed status and thus not infer any status or quality statement from that</w:t>
      </w:r>
    </w:p>
    <w:p w14:paraId="37668B51" w14:textId="051243AD" w:rsidR="004027BE" w:rsidRPr="00975483" w:rsidRDefault="00CC79AD" w:rsidP="00975483">
      <w:pPr>
        <w:pStyle w:val="ListParagraph"/>
        <w:numPr>
          <w:ilvl w:val="0"/>
          <w:numId w:val="2"/>
        </w:numPr>
        <w:rPr>
          <w:sz w:val="20"/>
          <w:szCs w:val="20"/>
          <w:lang w:val="en-GB"/>
        </w:rPr>
      </w:pPr>
      <w:r>
        <w:rPr>
          <w:sz w:val="20"/>
          <w:szCs w:val="20"/>
          <w:lang w:val="en-GB"/>
        </w:rPr>
        <w:t xml:space="preserve">Ask listed teams to pay a contribution for attending the meetings </w:t>
      </w:r>
    </w:p>
    <w:p w14:paraId="7A38C09B" w14:textId="77777777" w:rsidR="004027BE" w:rsidRDefault="004027BE">
      <w:pPr>
        <w:rPr>
          <w:sz w:val="20"/>
          <w:szCs w:val="20"/>
          <w:lang w:val="en-GB"/>
        </w:rPr>
      </w:pPr>
    </w:p>
    <w:p w14:paraId="55C4BB22" w14:textId="77777777" w:rsidR="004027BE" w:rsidRPr="0037456E" w:rsidRDefault="004027BE">
      <w:pPr>
        <w:rPr>
          <w:sz w:val="20"/>
          <w:szCs w:val="20"/>
          <w:lang w:val="en-GB"/>
        </w:rPr>
      </w:pPr>
    </w:p>
    <w:p w14:paraId="064124E6" w14:textId="77777777" w:rsidR="000E775F" w:rsidRPr="0053472A" w:rsidRDefault="000E775F">
      <w:pPr>
        <w:rPr>
          <w:lang w:val="en-GB"/>
        </w:rPr>
      </w:pPr>
    </w:p>
    <w:sectPr w:rsidR="000E775F" w:rsidRPr="0053472A" w:rsidSect="00012F19">
      <w:headerReference w:type="default" r:id="rId7"/>
      <w:pgSz w:w="16840" w:h="11901"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9BA23" w14:textId="77777777" w:rsidR="006E646D" w:rsidRDefault="006E646D" w:rsidP="00975483">
      <w:r>
        <w:separator/>
      </w:r>
    </w:p>
  </w:endnote>
  <w:endnote w:type="continuationSeparator" w:id="0">
    <w:p w14:paraId="502B8028" w14:textId="77777777" w:rsidR="006E646D" w:rsidRDefault="006E646D" w:rsidP="0097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9475F" w14:textId="77777777" w:rsidR="006E646D" w:rsidRDefault="006E646D" w:rsidP="00975483">
      <w:r>
        <w:separator/>
      </w:r>
    </w:p>
  </w:footnote>
  <w:footnote w:type="continuationSeparator" w:id="0">
    <w:p w14:paraId="3A785754" w14:textId="77777777" w:rsidR="006E646D" w:rsidRDefault="006E646D" w:rsidP="00975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AF3F" w14:textId="74B799FB" w:rsidR="00975483" w:rsidRDefault="00975483">
    <w:pPr>
      <w:pStyle w:val="Header"/>
      <w:rPr>
        <w:lang w:val="en-GB"/>
      </w:rPr>
    </w:pPr>
    <w:r>
      <w:rPr>
        <w:lang w:val="en-GB"/>
      </w:rPr>
      <w:t>Summary of the TF-CSIRT group discussions (Riga, Latvia - 12 May 2016)</w:t>
    </w:r>
  </w:p>
  <w:p w14:paraId="271F73A5" w14:textId="77777777" w:rsidR="00975483" w:rsidRPr="00975483" w:rsidRDefault="00975483">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5371"/>
    <w:multiLevelType w:val="hybridMultilevel"/>
    <w:tmpl w:val="DD8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150E"/>
    <w:multiLevelType w:val="hybridMultilevel"/>
    <w:tmpl w:val="71E6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14E04"/>
    <w:multiLevelType w:val="hybridMultilevel"/>
    <w:tmpl w:val="B68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2A"/>
    <w:rsid w:val="00004256"/>
    <w:rsid w:val="00012F19"/>
    <w:rsid w:val="000C2DB3"/>
    <w:rsid w:val="000E775F"/>
    <w:rsid w:val="000F4514"/>
    <w:rsid w:val="00141ED3"/>
    <w:rsid w:val="00143EAB"/>
    <w:rsid w:val="001D0EA4"/>
    <w:rsid w:val="00286710"/>
    <w:rsid w:val="002D69AE"/>
    <w:rsid w:val="00331B6E"/>
    <w:rsid w:val="0035752B"/>
    <w:rsid w:val="00373A62"/>
    <w:rsid w:val="0037456E"/>
    <w:rsid w:val="004027BE"/>
    <w:rsid w:val="00416EA7"/>
    <w:rsid w:val="00420F18"/>
    <w:rsid w:val="00500539"/>
    <w:rsid w:val="0053472A"/>
    <w:rsid w:val="00552549"/>
    <w:rsid w:val="005662E2"/>
    <w:rsid w:val="005E5504"/>
    <w:rsid w:val="006E646D"/>
    <w:rsid w:val="00740C3F"/>
    <w:rsid w:val="007C09E7"/>
    <w:rsid w:val="007C474C"/>
    <w:rsid w:val="008474A9"/>
    <w:rsid w:val="00970AD8"/>
    <w:rsid w:val="00975483"/>
    <w:rsid w:val="00A65307"/>
    <w:rsid w:val="00AA3186"/>
    <w:rsid w:val="00BF3048"/>
    <w:rsid w:val="00C778F7"/>
    <w:rsid w:val="00C91699"/>
    <w:rsid w:val="00CC79AD"/>
    <w:rsid w:val="00D87E3D"/>
    <w:rsid w:val="00DD53C1"/>
    <w:rsid w:val="00E80B9B"/>
    <w:rsid w:val="00E86BF1"/>
    <w:rsid w:val="00E903A7"/>
    <w:rsid w:val="00EA0B75"/>
    <w:rsid w:val="00F37A2E"/>
    <w:rsid w:val="00F421A2"/>
    <w:rsid w:val="00F8171D"/>
    <w:rsid w:val="00FD58DE"/>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8EA8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3A7"/>
    <w:pPr>
      <w:ind w:left="720"/>
      <w:contextualSpacing/>
    </w:pPr>
  </w:style>
  <w:style w:type="table" w:styleId="TableGrid">
    <w:name w:val="Table Grid"/>
    <w:basedOn w:val="TableNormal"/>
    <w:uiPriority w:val="39"/>
    <w:rsid w:val="0035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5483"/>
    <w:pPr>
      <w:tabs>
        <w:tab w:val="center" w:pos="4680"/>
        <w:tab w:val="right" w:pos="9360"/>
      </w:tabs>
    </w:pPr>
  </w:style>
  <w:style w:type="character" w:customStyle="1" w:styleId="HeaderChar">
    <w:name w:val="Header Char"/>
    <w:basedOn w:val="DefaultParagraphFont"/>
    <w:link w:val="Header"/>
    <w:uiPriority w:val="99"/>
    <w:rsid w:val="00975483"/>
  </w:style>
  <w:style w:type="paragraph" w:styleId="Footer">
    <w:name w:val="footer"/>
    <w:basedOn w:val="Normal"/>
    <w:link w:val="FooterChar"/>
    <w:uiPriority w:val="99"/>
    <w:unhideWhenUsed/>
    <w:rsid w:val="00975483"/>
    <w:pPr>
      <w:tabs>
        <w:tab w:val="center" w:pos="4680"/>
        <w:tab w:val="right" w:pos="9360"/>
      </w:tabs>
    </w:pPr>
  </w:style>
  <w:style w:type="character" w:customStyle="1" w:styleId="FooterChar">
    <w:name w:val="Footer Char"/>
    <w:basedOn w:val="DefaultParagraphFont"/>
    <w:link w:val="Footer"/>
    <w:uiPriority w:val="99"/>
    <w:rsid w:val="0097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Jurkynaite</dc:creator>
  <cp:keywords/>
  <dc:description/>
  <cp:lastModifiedBy>Nicole Harris</cp:lastModifiedBy>
  <cp:revision>21</cp:revision>
  <dcterms:created xsi:type="dcterms:W3CDTF">2016-07-28T18:52:00Z</dcterms:created>
  <dcterms:modified xsi:type="dcterms:W3CDTF">2016-09-05T09:16:00Z</dcterms:modified>
</cp:coreProperties>
</file>